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November 2022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Agenda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Monday, November 21, 2022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 PM-6:30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November 2022 agenda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October 2022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– Christine and Leah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 – Katie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 per updated contract (FY 2021-FY 2025)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MCA Academic Achievement-Proficiency, Mathematics: All students in grades three through six will increase their overall math proficiency (meeting or exceeding) from the baseline of 34.6% to 46.09% in FY23.  This equates to a 10% annual increase.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MCA Academic Achievement-Proficiency, Reading: All students in grades three through six will increase their overall reading proficiency (meeting or exceeding) from the baseline of 27.6% to 39% in FY23.  This equates to a 10 annual increase.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Check Register for September 2022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on parent board member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Contract with Dawn Jenkins for financial services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change to school calendar-December 2nd becomes a ½ day for rescheduling of 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Monday,  December 19, 2022 @ 5pm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1F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20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21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